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49ABC" w14:textId="1B331ACF" w:rsidR="006C0300" w:rsidRPr="00403CE0" w:rsidRDefault="00403CE0">
      <w:pPr>
        <w:rPr>
          <w:sz w:val="22"/>
          <w:szCs w:val="22"/>
        </w:rPr>
      </w:pPr>
      <w:r w:rsidRPr="00403CE0">
        <w:rPr>
          <w:noProof/>
          <w:sz w:val="22"/>
          <w:szCs w:val="22"/>
        </w:rPr>
        <w:drawing>
          <wp:inline distT="0" distB="0" distL="0" distR="0" wp14:anchorId="124DA07A" wp14:editId="57560CBA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0D719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>РЕПУБЛИКА СРБИЈА</w:t>
      </w:r>
    </w:p>
    <w:p w14:paraId="3CF8816B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>ЈАВНИ ИЗВРШИТЕЉ</w:t>
      </w:r>
    </w:p>
    <w:p w14:paraId="2489CD93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>АЛЕКСАНДАР ТОДОРОВИЋ</w:t>
      </w:r>
    </w:p>
    <w:p w14:paraId="55A042DD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>КРАГУЈЕВАЦ</w:t>
      </w:r>
    </w:p>
    <w:p w14:paraId="0031F68D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>Др Зорана Ђинђића бр.22/2</w:t>
      </w:r>
    </w:p>
    <w:p w14:paraId="17CC1FAB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>Телефон: 034/209-242</w:t>
      </w:r>
    </w:p>
    <w:p w14:paraId="0CE7AF8E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>Број предмета: ИИВ 541/20</w:t>
      </w:r>
    </w:p>
    <w:p w14:paraId="2F46808F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sz w:val="22"/>
          <w:szCs w:val="22"/>
        </w:rPr>
        <w:t>Дана: 27.12.2024. године</w:t>
      </w:r>
    </w:p>
    <w:p w14:paraId="3EBEACCC" w14:textId="77777777" w:rsidR="006C0300" w:rsidRPr="00403CE0" w:rsidRDefault="00403CE0">
      <w:pPr>
        <w:pStyle w:val="pStyleR"/>
        <w:rPr>
          <w:sz w:val="22"/>
          <w:szCs w:val="22"/>
        </w:rPr>
      </w:pPr>
      <w:r w:rsidRPr="00403CE0">
        <w:rPr>
          <w:b/>
          <w:sz w:val="22"/>
          <w:szCs w:val="22"/>
        </w:rPr>
        <w:t>број предмета суда: Ив-28948/2011</w:t>
      </w:r>
    </w:p>
    <w:p w14:paraId="33F7D8AA" w14:textId="77777777" w:rsidR="006C0300" w:rsidRPr="00403CE0" w:rsidRDefault="006C0300">
      <w:pPr>
        <w:rPr>
          <w:sz w:val="22"/>
          <w:szCs w:val="22"/>
        </w:rPr>
      </w:pPr>
    </w:p>
    <w:p w14:paraId="463FC155" w14:textId="3FA553DB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sz w:val="22"/>
          <w:szCs w:val="22"/>
        </w:rPr>
        <w:t xml:space="preserve">Јавни извршитељ Александар Тодоровић, Крагујевац, у извршном предмету извршног повериоца ЈП"СРБИЈАГАС" Нови сад, Нови Сад, ул. Булевар Ослобођења бр. 69, КЈС 86132, МБ 20084600, ПИБ 104056656, против извршног дужника Радомир Ђукић, Крагујевац, ул. Мостарска бр. 5, </w:t>
      </w:r>
      <w:r w:rsidRPr="00403CE0">
        <w:rPr>
          <w:sz w:val="22"/>
          <w:szCs w:val="22"/>
        </w:rPr>
        <w:t xml:space="preserve">ради наплате новчаног потраживања, </w:t>
      </w:r>
      <w:r w:rsidRPr="00403CE0">
        <w:rPr>
          <w:sz w:val="22"/>
          <w:szCs w:val="22"/>
        </w:rPr>
        <w:t>на основу чл.</w:t>
      </w:r>
      <w:r w:rsidRPr="00403CE0">
        <w:rPr>
          <w:color w:val="000000"/>
          <w:sz w:val="22"/>
          <w:szCs w:val="22"/>
          <w:lang w:val="ru-RU"/>
        </w:rPr>
        <w:t xml:space="preserve"> 545. Закона о извршењу и обезбеђењу („Службени гласник РС“, бр.106/2015,106/2016 - аутентично тумачење, 113/2017 - аутентично тумачење и 54/2019), а у вези са чл. </w:t>
      </w:r>
      <w:r w:rsidRPr="00403CE0">
        <w:rPr>
          <w:sz w:val="22"/>
          <w:szCs w:val="22"/>
        </w:rPr>
        <w:t xml:space="preserve">36, 83, 95, 96. и 97. </w:t>
      </w:r>
      <w:r w:rsidRPr="00403CE0">
        <w:rPr>
          <w:color w:val="000000"/>
          <w:sz w:val="22"/>
          <w:szCs w:val="22"/>
          <w:lang w:val="ru-RU"/>
        </w:rPr>
        <w:t>Закона  о извршењу и обезбеђењу („Службени гласник РС“, број 1/2011, 99/2011 – др. закон, 109/2013 – одлука УС, 55/2014 и 139/2014)</w:t>
      </w:r>
      <w:r w:rsidRPr="00403CE0">
        <w:rPr>
          <w:sz w:val="22"/>
          <w:szCs w:val="22"/>
        </w:rPr>
        <w:t>, донео је дана 27.12.2024. године:</w:t>
      </w:r>
    </w:p>
    <w:p w14:paraId="16E8AFF9" w14:textId="77777777" w:rsidR="006C0300" w:rsidRPr="00403CE0" w:rsidRDefault="00403CE0">
      <w:pPr>
        <w:pStyle w:val="Heading1"/>
        <w:rPr>
          <w:sz w:val="22"/>
          <w:szCs w:val="22"/>
        </w:rPr>
      </w:pPr>
      <w:bookmarkStart w:id="0" w:name="_Toc1"/>
      <w:r w:rsidRPr="00403CE0">
        <w:rPr>
          <w:sz w:val="22"/>
          <w:szCs w:val="22"/>
        </w:rPr>
        <w:t>З А К Љ У Ч А К</w:t>
      </w:r>
      <w:bookmarkEnd w:id="0"/>
    </w:p>
    <w:p w14:paraId="77B3B1FB" w14:textId="0C798D1A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I  ОДРЕЂУЈЕ СЕ </w:t>
      </w:r>
      <w:r w:rsidRPr="00403CE0">
        <w:rPr>
          <w:sz w:val="22"/>
          <w:szCs w:val="22"/>
        </w:rPr>
        <w:t xml:space="preserve">друга продаја покретних ствари извршног дужника пописаних на записнику од </w:t>
      </w:r>
      <w:r w:rsidRPr="00403CE0">
        <w:rPr>
          <w:sz w:val="22"/>
          <w:szCs w:val="22"/>
        </w:rPr>
        <w:t xml:space="preserve">06.06.2024. године </w:t>
      </w:r>
      <w:r w:rsidRPr="00403CE0">
        <w:rPr>
          <w:sz w:val="22"/>
          <w:szCs w:val="22"/>
        </w:rPr>
        <w:t>и то:</w:t>
      </w:r>
    </w:p>
    <w:p w14:paraId="0CF766B6" w14:textId="77777777" w:rsidR="00403CE0" w:rsidRPr="00403CE0" w:rsidRDefault="00403CE0" w:rsidP="00403CE0">
      <w:pPr>
        <w:numPr>
          <w:ilvl w:val="0"/>
          <w:numId w:val="1"/>
        </w:numPr>
        <w:rPr>
          <w:sz w:val="22"/>
          <w:szCs w:val="22"/>
        </w:rPr>
      </w:pPr>
      <w:r w:rsidRPr="00403CE0">
        <w:rPr>
          <w:sz w:val="22"/>
          <w:szCs w:val="22"/>
        </w:rPr>
        <w:t xml:space="preserve">Машина за веш марке „ </w:t>
      </w:r>
      <w:r w:rsidRPr="00403CE0">
        <w:rPr>
          <w:sz w:val="22"/>
          <w:szCs w:val="22"/>
          <w:lang w:val="sr-Latn-RS"/>
        </w:rPr>
        <w:t>MIELE</w:t>
      </w:r>
      <w:r w:rsidRPr="00403CE0">
        <w:rPr>
          <w:sz w:val="22"/>
          <w:szCs w:val="22"/>
        </w:rPr>
        <w:t>“</w:t>
      </w:r>
      <w:r w:rsidRPr="00403CE0">
        <w:rPr>
          <w:sz w:val="22"/>
          <w:szCs w:val="22"/>
          <w:lang w:val="sr-Latn-RS"/>
        </w:rPr>
        <w:t xml:space="preserve"> – </w:t>
      </w:r>
      <w:r w:rsidRPr="00403CE0">
        <w:rPr>
          <w:sz w:val="22"/>
          <w:szCs w:val="22"/>
        </w:rPr>
        <w:t xml:space="preserve">процењена вредност 8.000,00 динара, </w:t>
      </w:r>
    </w:p>
    <w:p w14:paraId="0A2C0CB1" w14:textId="77777777" w:rsidR="00403CE0" w:rsidRPr="00403CE0" w:rsidRDefault="00403CE0" w:rsidP="00403CE0">
      <w:pPr>
        <w:numPr>
          <w:ilvl w:val="0"/>
          <w:numId w:val="1"/>
        </w:numPr>
        <w:rPr>
          <w:sz w:val="22"/>
          <w:szCs w:val="22"/>
        </w:rPr>
      </w:pPr>
      <w:r w:rsidRPr="00403CE0">
        <w:rPr>
          <w:sz w:val="22"/>
          <w:szCs w:val="22"/>
        </w:rPr>
        <w:t>Замрзивач марке „</w:t>
      </w:r>
      <w:r w:rsidRPr="00403CE0">
        <w:rPr>
          <w:sz w:val="22"/>
          <w:szCs w:val="22"/>
          <w:lang w:val="sr-Latn-RS"/>
        </w:rPr>
        <w:t>INTERNATIONAL GORENJE</w:t>
      </w:r>
      <w:r w:rsidRPr="00403CE0">
        <w:rPr>
          <w:sz w:val="22"/>
          <w:szCs w:val="22"/>
        </w:rPr>
        <w:t>“</w:t>
      </w:r>
      <w:r w:rsidRPr="00403CE0">
        <w:rPr>
          <w:sz w:val="22"/>
          <w:szCs w:val="22"/>
          <w:lang w:val="sr-Latn-RS"/>
        </w:rPr>
        <w:t xml:space="preserve"> </w:t>
      </w:r>
      <w:r w:rsidRPr="00403CE0">
        <w:rPr>
          <w:sz w:val="22"/>
          <w:szCs w:val="22"/>
        </w:rPr>
        <w:t xml:space="preserve">– процењена вредност 4.000,00 динара. </w:t>
      </w:r>
    </w:p>
    <w:p w14:paraId="3C36DF57" w14:textId="77777777" w:rsidR="006C0300" w:rsidRPr="00403CE0" w:rsidRDefault="006C0300">
      <w:pPr>
        <w:rPr>
          <w:sz w:val="22"/>
          <w:szCs w:val="22"/>
        </w:rPr>
      </w:pPr>
    </w:p>
    <w:p w14:paraId="2022CEEB" w14:textId="0015E36D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II  ПРОДАЈА </w:t>
      </w:r>
      <w:r w:rsidRPr="00403CE0">
        <w:rPr>
          <w:sz w:val="22"/>
          <w:szCs w:val="22"/>
        </w:rPr>
        <w:t>ће се обавити усменим јавним надметањем, а друго</w:t>
      </w:r>
      <w:r w:rsidRPr="00403CE0">
        <w:rPr>
          <w:sz w:val="22"/>
          <w:szCs w:val="22"/>
        </w:rPr>
        <w:t xml:space="preserve"> јавно надметање ће се одржати дана  24.01.2025.</w:t>
      </w:r>
      <w:r w:rsidRPr="00403CE0">
        <w:rPr>
          <w:sz w:val="22"/>
          <w:szCs w:val="22"/>
        </w:rPr>
        <w:t xml:space="preserve"> године у 11:00</w:t>
      </w:r>
      <w:r w:rsidRPr="00403CE0">
        <w:rPr>
          <w:sz w:val="22"/>
          <w:szCs w:val="22"/>
        </w:rPr>
        <w:t xml:space="preserve"> часова у канцеларији овог јавног извршитеља Крагујевац, Др Зорана Ђинђића бр.22/2.</w:t>
      </w:r>
    </w:p>
    <w:p w14:paraId="7268DDB1" w14:textId="5D198F28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III  </w:t>
      </w:r>
      <w:r w:rsidRPr="00403CE0">
        <w:rPr>
          <w:sz w:val="22"/>
          <w:szCs w:val="22"/>
        </w:rPr>
        <w:t>На другом јавном надметању покретна ствар не може бити продата испод цене од 3</w:t>
      </w:r>
      <w:r w:rsidRPr="00403CE0">
        <w:rPr>
          <w:sz w:val="22"/>
          <w:szCs w:val="22"/>
        </w:rPr>
        <w:t>0 % од процењене вредности ствари.</w:t>
      </w:r>
    </w:p>
    <w:p w14:paraId="3C0DC4B7" w14:textId="77777777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IV  </w:t>
      </w:r>
      <w:r w:rsidRPr="00403CE0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14:paraId="77406C3B" w14:textId="27B741A0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V  </w:t>
      </w:r>
      <w:r w:rsidRPr="00403CE0">
        <w:rPr>
          <w:sz w:val="22"/>
          <w:szCs w:val="22"/>
        </w:rP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</w:t>
      </w:r>
      <w:r w:rsidRPr="00403CE0">
        <w:rPr>
          <w:b/>
          <w:sz w:val="22"/>
          <w:szCs w:val="22"/>
        </w:rPr>
        <w:t>265-3310310002158-82</w:t>
      </w:r>
      <w:r w:rsidRPr="00403CE0">
        <w:rPr>
          <w:sz w:val="22"/>
          <w:szCs w:val="22"/>
        </w:rPr>
        <w:t xml:space="preserve"> </w:t>
      </w:r>
      <w:r w:rsidRPr="00403CE0">
        <w:rPr>
          <w:sz w:val="22"/>
          <w:szCs w:val="22"/>
        </w:rPr>
        <w:lastRenderedPageBreak/>
        <w:t xml:space="preserve">са позивом на број ИИВ 541/20 </w:t>
      </w:r>
      <w:r w:rsidRPr="00403CE0">
        <w:rPr>
          <w:b/>
          <w:sz w:val="22"/>
          <w:szCs w:val="22"/>
        </w:rPr>
        <w:t xml:space="preserve">најкасније </w:t>
      </w:r>
      <w:r w:rsidRPr="00403CE0">
        <w:rPr>
          <w:sz w:val="22"/>
          <w:szCs w:val="22"/>
        </w:rPr>
        <w:t>3 (три) дана пре одржавања другог</w:t>
      </w:r>
      <w:r w:rsidRPr="00403CE0">
        <w:rPr>
          <w:sz w:val="22"/>
          <w:szCs w:val="22"/>
        </w:rPr>
        <w:t xml:space="preserve"> усменог јавног надметања.</w:t>
      </w:r>
    </w:p>
    <w:p w14:paraId="7D8505C5" w14:textId="77777777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VI  </w:t>
      </w:r>
      <w:r w:rsidRPr="00403CE0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14:paraId="733B5DF6" w14:textId="77777777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VII  </w:t>
      </w:r>
      <w:r w:rsidRPr="00403CE0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14:paraId="479088E6" w14:textId="77777777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VIII  </w:t>
      </w:r>
      <w:r w:rsidRPr="00403CE0">
        <w:rPr>
          <w:sz w:val="22"/>
          <w:szCs w:val="22"/>
        </w:rPr>
        <w:t>Трошкови извршења падају на терет извршног дужника.</w:t>
      </w:r>
    </w:p>
    <w:p w14:paraId="0EE0B401" w14:textId="77777777" w:rsidR="006C0300" w:rsidRPr="00403CE0" w:rsidRDefault="006C0300">
      <w:pPr>
        <w:rPr>
          <w:sz w:val="22"/>
          <w:szCs w:val="22"/>
        </w:rPr>
      </w:pPr>
    </w:p>
    <w:p w14:paraId="5D6632AC" w14:textId="77777777" w:rsidR="006C0300" w:rsidRPr="00403CE0" w:rsidRDefault="00403CE0">
      <w:pPr>
        <w:rPr>
          <w:sz w:val="22"/>
          <w:szCs w:val="22"/>
        </w:rPr>
      </w:pPr>
      <w:r w:rsidRPr="00403CE0">
        <w:rPr>
          <w:b/>
          <w:sz w:val="22"/>
          <w:szCs w:val="22"/>
        </w:rPr>
        <w:t>ПОУКА О ПРАВНОМ ЛЕКУ:</w:t>
      </w:r>
    </w:p>
    <w:p w14:paraId="34B2E60C" w14:textId="77777777" w:rsidR="006C0300" w:rsidRPr="00403CE0" w:rsidRDefault="00403CE0">
      <w:pPr>
        <w:rPr>
          <w:sz w:val="22"/>
          <w:szCs w:val="22"/>
        </w:rPr>
      </w:pPr>
      <w:r w:rsidRPr="00403CE0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988"/>
        <w:gridCol w:w="3969"/>
      </w:tblGrid>
      <w:tr w:rsidR="006C0300" w:rsidRPr="00403CE0" w14:paraId="3ACBD35F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000" w:type="dxa"/>
          </w:tcPr>
          <w:p w14:paraId="4E3033F9" w14:textId="77777777" w:rsidR="006C0300" w:rsidRPr="00403CE0" w:rsidRDefault="006C0300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2A46BA97" w14:textId="77777777" w:rsidR="006C0300" w:rsidRPr="00403CE0" w:rsidRDefault="006C0300">
            <w:pPr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7670F23E" w14:textId="77777777" w:rsidR="006C0300" w:rsidRPr="00403CE0" w:rsidRDefault="00403CE0">
            <w:pPr>
              <w:pStyle w:val="pStyle3"/>
              <w:rPr>
                <w:sz w:val="22"/>
                <w:szCs w:val="22"/>
              </w:rPr>
            </w:pPr>
            <w:r w:rsidRPr="00403CE0">
              <w:rPr>
                <w:b/>
                <w:sz w:val="22"/>
                <w:szCs w:val="22"/>
              </w:rPr>
              <w:t>ЈАВНИ ИЗВРШИТЕЉ</w:t>
            </w:r>
          </w:p>
          <w:p w14:paraId="660A27FC" w14:textId="77777777" w:rsidR="006C0300" w:rsidRPr="00403CE0" w:rsidRDefault="00403CE0">
            <w:pPr>
              <w:pStyle w:val="pStyle3"/>
              <w:rPr>
                <w:sz w:val="22"/>
                <w:szCs w:val="22"/>
              </w:rPr>
            </w:pPr>
            <w:r w:rsidRPr="00403CE0">
              <w:rPr>
                <w:sz w:val="22"/>
                <w:szCs w:val="22"/>
              </w:rPr>
              <w:t>___________</w:t>
            </w:r>
          </w:p>
          <w:p w14:paraId="2EACEB4E" w14:textId="77777777" w:rsidR="006C0300" w:rsidRPr="00403CE0" w:rsidRDefault="00403CE0">
            <w:pPr>
              <w:pStyle w:val="pStyle3"/>
              <w:rPr>
                <w:sz w:val="22"/>
                <w:szCs w:val="22"/>
              </w:rPr>
            </w:pPr>
            <w:r w:rsidRPr="00403CE0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3878BAA7" w14:textId="77777777" w:rsidR="006C0300" w:rsidRPr="00403CE0" w:rsidRDefault="006C0300">
      <w:pPr>
        <w:rPr>
          <w:sz w:val="22"/>
          <w:szCs w:val="22"/>
        </w:rPr>
      </w:pPr>
    </w:p>
    <w:p w14:paraId="0A9D7C07" w14:textId="77777777" w:rsidR="006C0300" w:rsidRPr="00403CE0" w:rsidRDefault="00403CE0">
      <w:pPr>
        <w:rPr>
          <w:sz w:val="22"/>
          <w:szCs w:val="22"/>
        </w:rPr>
      </w:pPr>
      <w:r w:rsidRPr="00403CE0">
        <w:rPr>
          <w:sz w:val="22"/>
          <w:szCs w:val="22"/>
        </w:rPr>
        <w:t>Дн-а</w:t>
      </w:r>
    </w:p>
    <w:p w14:paraId="56ABC679" w14:textId="77777777" w:rsidR="006C0300" w:rsidRPr="00403CE0" w:rsidRDefault="00403CE0">
      <w:pPr>
        <w:rPr>
          <w:sz w:val="22"/>
          <w:szCs w:val="22"/>
        </w:rPr>
      </w:pPr>
      <w:r w:rsidRPr="00403CE0">
        <w:rPr>
          <w:sz w:val="22"/>
          <w:szCs w:val="22"/>
        </w:rPr>
        <w:t>1. извршном повериоцу</w:t>
      </w:r>
    </w:p>
    <w:p w14:paraId="16E9F710" w14:textId="77777777" w:rsidR="006C0300" w:rsidRPr="00403CE0" w:rsidRDefault="00403CE0">
      <w:pPr>
        <w:rPr>
          <w:sz w:val="22"/>
          <w:szCs w:val="22"/>
        </w:rPr>
      </w:pPr>
      <w:r w:rsidRPr="00403CE0">
        <w:rPr>
          <w:sz w:val="22"/>
          <w:szCs w:val="22"/>
        </w:rPr>
        <w:t>2. извршном дужнику</w:t>
      </w:r>
    </w:p>
    <w:p w14:paraId="28B7D1E4" w14:textId="77777777" w:rsidR="006C0300" w:rsidRPr="00403CE0" w:rsidRDefault="00403CE0">
      <w:pPr>
        <w:rPr>
          <w:sz w:val="22"/>
          <w:szCs w:val="22"/>
        </w:rPr>
      </w:pPr>
      <w:r w:rsidRPr="00403CE0">
        <w:rPr>
          <w:sz w:val="22"/>
          <w:szCs w:val="22"/>
        </w:rPr>
        <w:t xml:space="preserve">3. Комори јавних извршитеља за огласну таблу </w:t>
      </w:r>
    </w:p>
    <w:p w14:paraId="2EFBF0B2" w14:textId="77777777" w:rsidR="006C0300" w:rsidRPr="00403CE0" w:rsidRDefault="00403CE0">
      <w:pPr>
        <w:rPr>
          <w:sz w:val="22"/>
          <w:szCs w:val="22"/>
        </w:rPr>
      </w:pPr>
      <w:r w:rsidRPr="00403CE0">
        <w:rPr>
          <w:sz w:val="22"/>
          <w:szCs w:val="22"/>
        </w:rPr>
        <w:t>4. Основном суду у Крагујевцу за огласну таблу и интернет страницу (информатичару)</w:t>
      </w:r>
    </w:p>
    <w:sectPr w:rsidR="006C0300" w:rsidRPr="00403CE0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E7522"/>
    <w:multiLevelType w:val="hybridMultilevel"/>
    <w:tmpl w:val="10D4EBF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82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00"/>
    <w:rsid w:val="00403CE0"/>
    <w:rsid w:val="006C0300"/>
    <w:rsid w:val="00BB4D3C"/>
    <w:rsid w:val="00E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F57882"/>
  <w15:docId w15:val="{CD2AFBAC-F65B-4682-B6D6-C3DB95F9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cp:lastPrinted>2024-12-27T11:59:00Z</cp:lastPrinted>
  <dcterms:created xsi:type="dcterms:W3CDTF">2024-12-27T11:59:00Z</dcterms:created>
  <dcterms:modified xsi:type="dcterms:W3CDTF">2024-12-27T11:59:00Z</dcterms:modified>
  <cp:category/>
</cp:coreProperties>
</file>